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6BB" w:rsidRPr="00A746BB" w:rsidRDefault="00A746BB" w:rsidP="00A746BB">
      <w:pPr>
        <w:rPr>
          <w:b/>
        </w:rPr>
      </w:pPr>
      <w:r w:rsidRPr="00A746BB">
        <w:rPr>
          <w:b/>
        </w:rPr>
        <w:t>Gedragstherapie en cognitieve therapie K&amp;J: Inleiding (198)</w:t>
      </w:r>
    </w:p>
    <w:p w:rsidR="00A746BB" w:rsidRDefault="00A746BB" w:rsidP="00A746BB">
      <w:r>
        <w:t>(Theorie, technieken en therapeutische attitude)</w:t>
      </w:r>
    </w:p>
    <w:p w:rsidR="00A746BB" w:rsidRDefault="00A746BB" w:rsidP="00A746BB"/>
    <w:p w:rsidR="00A746BB" w:rsidRPr="00A746BB" w:rsidRDefault="00A746BB" w:rsidP="00A746BB">
      <w:pPr>
        <w:rPr>
          <w:b/>
        </w:rPr>
      </w:pPr>
      <w:r w:rsidRPr="00A746BB">
        <w:rPr>
          <w:b/>
        </w:rPr>
        <w:t>Docent:</w:t>
      </w:r>
    </w:p>
    <w:p w:rsidR="00A746BB" w:rsidRDefault="00A746BB" w:rsidP="00A746BB">
      <w:r>
        <w:t xml:space="preserve">Mevrouw drs. C.K. </w:t>
      </w:r>
      <w:proofErr w:type="spellStart"/>
      <w:r>
        <w:t>Nuhoff</w:t>
      </w:r>
      <w:proofErr w:type="spellEnd"/>
      <w:r>
        <w:t xml:space="preserve">-Den Hollander, </w:t>
      </w:r>
    </w:p>
    <w:p w:rsidR="00A746BB" w:rsidRDefault="00A746BB" w:rsidP="00A746BB">
      <w:r>
        <w:t>En/of</w:t>
      </w:r>
    </w:p>
    <w:p w:rsidR="00A746BB" w:rsidRDefault="00A746BB" w:rsidP="00A746BB">
      <w:r>
        <w:t>Mevrouw drs. A.M. Onland-Van Nieuwenhuizen</w:t>
      </w:r>
    </w:p>
    <w:p w:rsidR="00A746BB" w:rsidRDefault="00A746BB" w:rsidP="00A746BB"/>
    <w:p w:rsidR="00A746BB" w:rsidRDefault="00A746BB" w:rsidP="00A746BB">
      <w:r>
        <w:t xml:space="preserve">Deze cursus vormt de basis voor de opleiding tot gedragstherapeut en is speciaal ontwikkeld voor cursisten die met kinderen en jeugdigen werken. Casusvoorbeelden en DVD-materiaal is gebaseerd op deze doelgroep. Veel aandacht wordt besteed aan het oefenen van de </w:t>
      </w:r>
      <w:proofErr w:type="spellStart"/>
      <w:r>
        <w:t>leertheoretische</w:t>
      </w:r>
      <w:proofErr w:type="spellEnd"/>
      <w:r>
        <w:t xml:space="preserve"> technieken, waarbij steeds de toepassing daarvan bij kinderen, jeugdigen en gezinnen wordt besproken. De fasen van het gedragstherapeutisch proces vormen de leidraad voor deze cursus.</w:t>
      </w:r>
    </w:p>
    <w:p w:rsidR="00A746BB" w:rsidRPr="00A746BB" w:rsidRDefault="00A746BB" w:rsidP="00A746BB">
      <w:pPr>
        <w:rPr>
          <w:b/>
        </w:rPr>
      </w:pPr>
      <w:r w:rsidRPr="00A746BB">
        <w:rPr>
          <w:b/>
        </w:rPr>
        <w:t>doelgroep</w:t>
      </w:r>
    </w:p>
    <w:p w:rsidR="00A746BB" w:rsidRDefault="00A746BB" w:rsidP="00A746BB">
      <w:r>
        <w:t>Psychologen, pedagogen, psychiaters werkzaam in de GGZ of aangrenzende terreinen.</w:t>
      </w:r>
    </w:p>
    <w:p w:rsidR="00A746BB" w:rsidRPr="00A746BB" w:rsidRDefault="00A746BB" w:rsidP="00A746BB">
      <w:pPr>
        <w:rPr>
          <w:b/>
        </w:rPr>
      </w:pPr>
      <w:r w:rsidRPr="00A746BB">
        <w:rPr>
          <w:b/>
        </w:rPr>
        <w:t>werkwijze</w:t>
      </w:r>
    </w:p>
    <w:p w:rsidR="00A746BB" w:rsidRDefault="00A746BB" w:rsidP="00A746BB">
      <w:r>
        <w:t>In deze inleidende basiscursus ligt het accent op de theoretische en technische principes van de gedragstherapie. De cursusonderdelen zijn praktijkgericht, er wordt veel gewerkt met rollenspelen en oefeningen. De cursisten leren om zowel de technieken (vaardigheden) te kunnen toepassen alsook een goede therapeutische attitude en relatie te kunnen hanteren. Er wordt van de cursisten verwacht dat zij opdrachten kunnen uitvoeren in hun klinische praktijk en daarover kunnen rapporteren (casuïstiek inbreng) tijdens de cursusbijeenkomsten.</w:t>
      </w:r>
    </w:p>
    <w:p w:rsidR="00A746BB" w:rsidRDefault="00A746BB" w:rsidP="00A746BB"/>
    <w:p w:rsidR="00A746BB" w:rsidRDefault="00A746BB" w:rsidP="00A746BB">
      <w:r>
        <w:t>De cursisten bereiden de cursusbijeenkomsten voor door:</w:t>
      </w:r>
    </w:p>
    <w:p w:rsidR="00A746BB" w:rsidRDefault="00A746BB" w:rsidP="00A746BB">
      <w:r>
        <w:t>Het bestuderen van de literatuur</w:t>
      </w:r>
    </w:p>
    <w:p w:rsidR="00A746BB" w:rsidRDefault="00A746BB" w:rsidP="00A746BB">
      <w:r>
        <w:t>Het maken van huiswerkopdrachten</w:t>
      </w:r>
    </w:p>
    <w:p w:rsidR="00A746BB" w:rsidRDefault="00A746BB" w:rsidP="00A746BB">
      <w:r>
        <w:t>Per toerbeurt een korte presentatie te verzorgen</w:t>
      </w:r>
    </w:p>
    <w:p w:rsidR="00A746BB" w:rsidRDefault="00A746BB" w:rsidP="00A746BB">
      <w:r>
        <w:t>Een casusconceptualisatie te schrijven over een eigen cliënt. Dit verslag vormt tevens de eindtoets.</w:t>
      </w:r>
    </w:p>
    <w:p w:rsidR="00A746BB" w:rsidRDefault="00A746BB" w:rsidP="00A746BB"/>
    <w:p w:rsidR="00A746BB" w:rsidRDefault="00A746BB" w:rsidP="00A746BB"/>
    <w:p w:rsidR="00A746BB" w:rsidRDefault="00A746BB" w:rsidP="00A746BB">
      <w:r>
        <w:t>De cursusbijeenkomsten omvatten:</w:t>
      </w:r>
    </w:p>
    <w:p w:rsidR="00A746BB" w:rsidRDefault="00A746BB" w:rsidP="00A746BB">
      <w:r>
        <w:t>Het voor- en nabespreken van de huiswerkopdrachten</w:t>
      </w:r>
    </w:p>
    <w:p w:rsidR="00A746BB" w:rsidRDefault="00A746BB" w:rsidP="00A746BB">
      <w:r>
        <w:t>Bespreking van de literatuur n.a.v. een korte presentatie door cursisten</w:t>
      </w:r>
    </w:p>
    <w:p w:rsidR="00A746BB" w:rsidRDefault="00A746BB" w:rsidP="00A746BB">
      <w:r>
        <w:t>Uitleg van de theorie door de docent, waar mogelijk visueel ondersteund (video / DVD)</w:t>
      </w:r>
    </w:p>
    <w:p w:rsidR="00A746BB" w:rsidRDefault="00A746BB" w:rsidP="00A746BB">
      <w:r>
        <w:lastRenderedPageBreak/>
        <w:t>Veel praktische oefeningen met betrekking tot de verschillende onderdelen van het gedragstherapeutische proces. Hierbij wordt gebruik gemaakt van demonstraties en rollenspelen. Er wordt geoefend aan de hand van concreet praktijkmateriaal van de cursisten.</w:t>
      </w:r>
    </w:p>
    <w:p w:rsidR="00A746BB" w:rsidRPr="00A746BB" w:rsidRDefault="00A746BB" w:rsidP="00A746BB">
      <w:pPr>
        <w:rPr>
          <w:b/>
        </w:rPr>
      </w:pPr>
      <w:r w:rsidRPr="00A746BB">
        <w:rPr>
          <w:b/>
        </w:rPr>
        <w:t>aan te schaffen literatuur</w:t>
      </w:r>
    </w:p>
    <w:p w:rsidR="00A746BB" w:rsidRDefault="00A746BB" w:rsidP="00A746BB"/>
    <w:p w:rsidR="00A746BB" w:rsidRDefault="00A746BB" w:rsidP="00A746BB">
      <w:r>
        <w:t xml:space="preserve">P.J.M. Prins, J.D. Bosch, C. </w:t>
      </w:r>
      <w:proofErr w:type="spellStart"/>
      <w:r>
        <w:t>Braet</w:t>
      </w:r>
      <w:proofErr w:type="spellEnd"/>
      <w:r>
        <w:t>; Methoden en technieken van gedragstherapie bij kinderen en jeugdigen, tweede herziene druk 2011 ISBN 978 90 3138974 2</w:t>
      </w:r>
    </w:p>
    <w:p w:rsidR="00A746BB" w:rsidRDefault="00A746BB" w:rsidP="00A746BB">
      <w:r>
        <w:t xml:space="preserve">J.M. </w:t>
      </w:r>
      <w:proofErr w:type="spellStart"/>
      <w:r>
        <w:t>Cladder</w:t>
      </w:r>
      <w:proofErr w:type="spellEnd"/>
      <w:r>
        <w:t>, M.W.D. Nijhoff-</w:t>
      </w:r>
      <w:proofErr w:type="spellStart"/>
      <w:r>
        <w:t>Huijsse</w:t>
      </w:r>
      <w:proofErr w:type="spellEnd"/>
      <w:r>
        <w:t>, G.A.L.A. Mulder: Cognitieve gedragstherapie met kinderen en jeugdigen, zevende gewijzigde druk 2009 ISBN 978 90 265 2222 2</w:t>
      </w:r>
    </w:p>
    <w:p w:rsidR="00A746BB" w:rsidRDefault="00A746BB" w:rsidP="00A746BB">
      <w:r>
        <w:t xml:space="preserve">K. Korrelboom/ E. ten </w:t>
      </w:r>
      <w:proofErr w:type="spellStart"/>
      <w:r>
        <w:t>Broeke</w:t>
      </w:r>
      <w:proofErr w:type="spellEnd"/>
      <w:r>
        <w:t>: Geïntegreerde cognitieve gedragstherapie: 2014, ISBN 9789046903810</w:t>
      </w:r>
    </w:p>
    <w:p w:rsidR="00A746BB" w:rsidRDefault="00A746BB" w:rsidP="00A746BB">
      <w:r>
        <w:t>Aanvullende literatuur komt in een literatuurmap en wordt voor aanvang toegezonden.</w:t>
      </w:r>
    </w:p>
    <w:p w:rsidR="00A746BB" w:rsidRPr="00A746BB" w:rsidRDefault="00A746BB" w:rsidP="00A746BB">
      <w:pPr>
        <w:rPr>
          <w:b/>
        </w:rPr>
      </w:pPr>
      <w:bookmarkStart w:id="0" w:name="_GoBack"/>
      <w:r w:rsidRPr="00A746BB">
        <w:rPr>
          <w:b/>
        </w:rPr>
        <w:t>toetsing</w:t>
      </w:r>
    </w:p>
    <w:bookmarkEnd w:id="0"/>
    <w:p w:rsidR="00A746BB" w:rsidRDefault="00A746BB" w:rsidP="00A746BB"/>
    <w:p w:rsidR="00A746BB" w:rsidRDefault="00A746BB" w:rsidP="00A746BB">
      <w:r>
        <w:t>Presentie: de cursisten dienen minimaal 90% van de bijeenkomsten aanwezig te zijn. Bij afwezigheid krijgt de cursist een vervangende opdracht</w:t>
      </w:r>
    </w:p>
    <w:p w:rsidR="00A746BB" w:rsidRDefault="00A746BB" w:rsidP="00A746BB">
      <w:r>
        <w:t>Literatuurpresentatie en bespreking</w:t>
      </w:r>
    </w:p>
    <w:p w:rsidR="00A746BB" w:rsidRDefault="00A746BB" w:rsidP="00A746BB">
      <w:r>
        <w:t>Casusconceptualisatie van een eigen cliënt. Dit verslag wordt beoordeeld door de docent.</w:t>
      </w:r>
    </w:p>
    <w:p w:rsidR="00A746BB" w:rsidRDefault="00A746BB" w:rsidP="00A746BB"/>
    <w:p w:rsidR="00A746BB" w:rsidRDefault="00A746BB" w:rsidP="00A746BB">
      <w:r>
        <w:t xml:space="preserve">Deze inleiding vormt met bijvoorbeeld de Gedragstherapie K&amp;J: verdiepingscursus de basiscursus gedragstherapie </w:t>
      </w:r>
      <w:proofErr w:type="spellStart"/>
      <w:r>
        <w:t>VGCt</w:t>
      </w:r>
      <w:proofErr w:type="spellEnd"/>
      <w:r>
        <w:t>.</w:t>
      </w:r>
    </w:p>
    <w:p w:rsidR="00A746BB" w:rsidRDefault="00A746BB" w:rsidP="00A746BB">
      <w:r>
        <w:t>opleiding tot cognitief gedragstherapeut</w:t>
      </w:r>
    </w:p>
    <w:p w:rsidR="00A746BB" w:rsidRDefault="00A746BB" w:rsidP="00A746BB"/>
    <w:p w:rsidR="008E61BA" w:rsidRDefault="00A746BB" w:rsidP="00A746BB">
      <w:r>
        <w:t xml:space="preserve">Voor deelname aan de inleiding en de verdieping (totaal 100 uur) hoeft u niet werkzaam te zijn in de GGZ. Wilt u vervolgens de route tot cognitief gedragstherapeut afmaken dan is een voorwaarde dat u minimaal twaalf uur per week werkzaam bent op het gebied van de geestelijke gezondheidszorg, waarvan u minimaal vier uur besteedt aan het uitvoeren van cognitief </w:t>
      </w:r>
      <w:proofErr w:type="spellStart"/>
      <w:r>
        <w:t>gedragstherapeutsiche</w:t>
      </w:r>
      <w:proofErr w:type="spellEnd"/>
      <w:r>
        <w:t xml:space="preserve"> behandelingen. Deze uren mogen ook worden opgedaan binnen een werkervaringsplek.</w:t>
      </w:r>
    </w:p>
    <w:sectPr w:rsidR="008E6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BB"/>
    <w:rsid w:val="008E61BA"/>
    <w:rsid w:val="00A746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CAF5"/>
  <w15:chartTrackingRefBased/>
  <w15:docId w15:val="{00B0AE3A-3C34-4E5F-9855-1FBBE51B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540</Words>
  <Characters>2974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 Paardekooper | RINO</dc:creator>
  <cp:keywords/>
  <dc:description/>
  <cp:lastModifiedBy>Marjo Paardekooper | RINO</cp:lastModifiedBy>
  <cp:revision>1</cp:revision>
  <dcterms:created xsi:type="dcterms:W3CDTF">2017-02-08T15:02:00Z</dcterms:created>
  <dcterms:modified xsi:type="dcterms:W3CDTF">2017-02-08T15:05:00Z</dcterms:modified>
</cp:coreProperties>
</file>